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76E8" w14:textId="77777777" w:rsidR="00A2544C" w:rsidRPr="004E7780" w:rsidRDefault="00A2544C">
      <w:pPr>
        <w:pStyle w:val="Corpsdetexte"/>
        <w:spacing w:before="180"/>
        <w:rPr>
          <w:b w:val="0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530"/>
        <w:gridCol w:w="2410"/>
      </w:tblGrid>
      <w:tr w:rsidR="00A2544C" w:rsidRPr="004E7780" w14:paraId="716EF798" w14:textId="77777777">
        <w:trPr>
          <w:trHeight w:val="772"/>
        </w:trPr>
        <w:tc>
          <w:tcPr>
            <w:tcW w:w="2405" w:type="dxa"/>
            <w:shd w:val="clear" w:color="auto" w:fill="DADADA"/>
          </w:tcPr>
          <w:p w14:paraId="0D335B61" w14:textId="77777777" w:rsidR="00A2544C" w:rsidRPr="004E7780" w:rsidRDefault="00B7511D">
            <w:pPr>
              <w:pStyle w:val="TableParagraph"/>
              <w:spacing w:before="247"/>
              <w:ind w:left="535"/>
              <w:rPr>
                <w:b/>
                <w:sz w:val="24"/>
              </w:rPr>
            </w:pPr>
            <w:r w:rsidRPr="004E7780">
              <w:rPr>
                <w:rFonts w:eastAsia="Gadugi"/>
                <w:b/>
                <w:spacing w:val="-2"/>
                <w:sz w:val="24"/>
                <w:lang w:val="fr-CA" w:bidi="fr-CA"/>
              </w:rPr>
              <w:t>Ministère</w:t>
            </w:r>
          </w:p>
        </w:tc>
        <w:tc>
          <w:tcPr>
            <w:tcW w:w="5530" w:type="dxa"/>
            <w:shd w:val="clear" w:color="auto" w:fill="DADADA"/>
          </w:tcPr>
          <w:p w14:paraId="06455B74" w14:textId="77777777" w:rsidR="00A2544C" w:rsidRPr="004E7780" w:rsidRDefault="00B7511D">
            <w:pPr>
              <w:pStyle w:val="TableParagraph"/>
              <w:spacing w:before="110"/>
              <w:ind w:left="1936" w:right="1927" w:hanging="2"/>
              <w:jc w:val="center"/>
              <w:rPr>
                <w:b/>
                <w:sz w:val="24"/>
                <w:lang w:val="fr-FR"/>
              </w:rPr>
            </w:pPr>
            <w:r w:rsidRPr="004E7780">
              <w:rPr>
                <w:rFonts w:eastAsia="Gadugi"/>
                <w:b/>
                <w:sz w:val="24"/>
                <w:lang w:val="fr-CA" w:bidi="fr-CA"/>
              </w:rPr>
              <w:t>Titre du poste (ou équivalent)</w:t>
            </w:r>
          </w:p>
        </w:tc>
        <w:tc>
          <w:tcPr>
            <w:tcW w:w="2410" w:type="dxa"/>
            <w:shd w:val="clear" w:color="auto" w:fill="DADADA"/>
          </w:tcPr>
          <w:p w14:paraId="2DD221FF" w14:textId="77777777" w:rsidR="00A2544C" w:rsidRPr="004E7780" w:rsidRDefault="00B7511D">
            <w:pPr>
              <w:pStyle w:val="TableParagraph"/>
              <w:spacing w:before="110"/>
              <w:ind w:left="942" w:right="198" w:hanging="730"/>
              <w:rPr>
                <w:b/>
                <w:sz w:val="24"/>
              </w:rPr>
            </w:pPr>
            <w:r w:rsidRPr="004E7780">
              <w:rPr>
                <w:rFonts w:eastAsia="Gadugi"/>
                <w:b/>
                <w:sz w:val="24"/>
                <w:lang w:val="fr-CA" w:bidi="fr-CA"/>
              </w:rPr>
              <w:t>Date d’approbation du Cabinet</w:t>
            </w:r>
          </w:p>
        </w:tc>
      </w:tr>
      <w:tr w:rsidR="00A2544C" w:rsidRPr="004E7780" w14:paraId="374A28CC" w14:textId="77777777">
        <w:trPr>
          <w:trHeight w:val="2759"/>
        </w:trPr>
        <w:tc>
          <w:tcPr>
            <w:tcW w:w="2405" w:type="dxa"/>
          </w:tcPr>
          <w:p w14:paraId="491D78C1" w14:textId="77777777" w:rsidR="00A2544C" w:rsidRPr="004E7780" w:rsidRDefault="00B7511D">
            <w:pPr>
              <w:pStyle w:val="TableParagraph"/>
              <w:ind w:right="103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Services communautaires et gouvernementaux</w:t>
            </w:r>
          </w:p>
        </w:tc>
        <w:tc>
          <w:tcPr>
            <w:tcW w:w="5530" w:type="dxa"/>
          </w:tcPr>
          <w:p w14:paraId="0AAE6BBE" w14:textId="77777777" w:rsidR="00A2544C" w:rsidRPr="004E7780" w:rsidRDefault="00B7511D" w:rsidP="004E7780">
            <w:pPr>
              <w:pStyle w:val="TableParagraph"/>
              <w:ind w:right="2651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Gestionnaire de projets Agent(e) de projets</w:t>
            </w:r>
          </w:p>
          <w:p w14:paraId="6068138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Agent(e) technique principal(e)</w:t>
            </w:r>
          </w:p>
          <w:p w14:paraId="7B630D64" w14:textId="77777777" w:rsidR="00861E86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Gestionnaire de projets, Initiatives énergétiques</w:t>
            </w:r>
          </w:p>
          <w:p w14:paraId="01A6E13D" w14:textId="77777777" w:rsidR="00861E86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principal(e) de la planification municipale</w:t>
            </w:r>
          </w:p>
          <w:p w14:paraId="13C19156" w14:textId="4D885161" w:rsidR="00A2544C" w:rsidRPr="004E7780" w:rsidRDefault="00B7511D" w:rsidP="004E7780">
            <w:pPr>
              <w:pStyle w:val="TableParagraph"/>
              <w:ind w:right="100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Ingénieur(e)s municipaux/ales</w:t>
            </w:r>
          </w:p>
          <w:p w14:paraId="14BEB5F7" w14:textId="77777777" w:rsidR="00861E86" w:rsidRDefault="00B7511D">
            <w:pPr>
              <w:pStyle w:val="TableParagraph"/>
              <w:ind w:right="294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de réseau</w:t>
            </w:r>
          </w:p>
          <w:p w14:paraId="7E09BCDE" w14:textId="77777777" w:rsidR="00861E86" w:rsidRDefault="00B7511D">
            <w:pPr>
              <w:pStyle w:val="TableParagraph"/>
              <w:ind w:right="294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de la sécurité</w:t>
            </w:r>
          </w:p>
          <w:p w14:paraId="03F156AE" w14:textId="0106D443" w:rsidR="00A2544C" w:rsidRPr="004E7780" w:rsidRDefault="00B7511D">
            <w:pPr>
              <w:pStyle w:val="TableParagraph"/>
              <w:ind w:right="2942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d’applications</w:t>
            </w:r>
          </w:p>
          <w:p w14:paraId="5C96FACB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principal(e) de la gouvernance de l’information</w:t>
            </w:r>
          </w:p>
        </w:tc>
        <w:tc>
          <w:tcPr>
            <w:tcW w:w="2410" w:type="dxa"/>
          </w:tcPr>
          <w:p w14:paraId="272036AF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9DE917F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A807847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7D92E5AD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7820C4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31E6932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60B675B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2CF8D9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7F775043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F4F10F4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091F84A6" w14:textId="77777777">
        <w:trPr>
          <w:trHeight w:val="1103"/>
        </w:trPr>
        <w:tc>
          <w:tcPr>
            <w:tcW w:w="2405" w:type="dxa"/>
          </w:tcPr>
          <w:p w14:paraId="330BF0E1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Éducation</w:t>
            </w:r>
          </w:p>
        </w:tc>
        <w:tc>
          <w:tcPr>
            <w:tcW w:w="5530" w:type="dxa"/>
          </w:tcPr>
          <w:p w14:paraId="6C24A840" w14:textId="69B29E5E" w:rsidR="00A2544C" w:rsidRPr="004E7780" w:rsidRDefault="00B7511D">
            <w:pPr>
              <w:pStyle w:val="TableParagraph"/>
              <w:ind w:left="242" w:hanging="135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Spécialiste, Gestion de bases de données des</w:t>
            </w:r>
            <w:r w:rsidR="004E7780">
              <w:rPr>
                <w:rFonts w:eastAsia="Gadugi"/>
                <w:sz w:val="24"/>
                <w:lang w:val="fr-CA" w:bidi="fr-CA"/>
              </w:rPr>
              <w:t xml:space="preserve"> </w:t>
            </w:r>
            <w:r w:rsidRPr="004E7780">
              <w:rPr>
                <w:rFonts w:eastAsia="Gadugi"/>
                <w:sz w:val="24"/>
                <w:lang w:val="fr-CA" w:bidi="fr-CA"/>
              </w:rPr>
              <w:t>technologies de l’éducation</w:t>
            </w:r>
          </w:p>
          <w:p w14:paraId="55578826" w14:textId="77777777" w:rsidR="00A2544C" w:rsidRPr="004E7780" w:rsidRDefault="00B7511D">
            <w:pPr>
              <w:pStyle w:val="TableParagraph"/>
              <w:spacing w:line="270" w:lineRule="atLeast"/>
              <w:ind w:left="242" w:hanging="135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Planificateur/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principal(e), Technologie éducative et appareils mobiles</w:t>
            </w:r>
          </w:p>
        </w:tc>
        <w:tc>
          <w:tcPr>
            <w:tcW w:w="2410" w:type="dxa"/>
          </w:tcPr>
          <w:p w14:paraId="1A0EFF09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4C5ABEF5" w14:textId="77777777" w:rsidR="00A2544C" w:rsidRPr="004E7780" w:rsidRDefault="00A2544C">
            <w:pPr>
              <w:pStyle w:val="TableParagraph"/>
              <w:ind w:left="0"/>
              <w:rPr>
                <w:sz w:val="24"/>
              </w:rPr>
            </w:pPr>
          </w:p>
          <w:p w14:paraId="505C89CE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0AFC870A" w14:textId="77777777">
        <w:trPr>
          <w:trHeight w:val="2207"/>
        </w:trPr>
        <w:tc>
          <w:tcPr>
            <w:tcW w:w="2405" w:type="dxa"/>
          </w:tcPr>
          <w:p w14:paraId="19307B7F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Environnement</w:t>
            </w:r>
          </w:p>
        </w:tc>
        <w:tc>
          <w:tcPr>
            <w:tcW w:w="5530" w:type="dxa"/>
          </w:tcPr>
          <w:p w14:paraId="73FE6A89" w14:textId="77777777" w:rsidR="00A2544C" w:rsidRDefault="00B7511D" w:rsidP="004E7780">
            <w:pPr>
              <w:pStyle w:val="TableParagraph"/>
              <w:ind w:right="109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Chercheur/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euse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en sciences sociales</w:t>
            </w:r>
          </w:p>
          <w:p w14:paraId="1A5E6354" w14:textId="0C4BB313" w:rsidR="004E7780" w:rsidRPr="004E7780" w:rsidRDefault="004E7780" w:rsidP="004E7780">
            <w:pPr>
              <w:pStyle w:val="TableParagraph"/>
              <w:ind w:right="1092"/>
              <w:rPr>
                <w:sz w:val="24"/>
                <w:lang w:val="fr-FR"/>
              </w:rPr>
            </w:pPr>
            <w:r w:rsidRPr="004E7780">
              <w:rPr>
                <w:sz w:val="24"/>
                <w:lang w:val="fr-FR"/>
              </w:rPr>
              <w:t>Biologiste I de l’ours blanc</w:t>
            </w:r>
          </w:p>
          <w:p w14:paraId="0249FAD7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Biologiste II de l’ours blanc</w:t>
            </w:r>
          </w:p>
          <w:p w14:paraId="0D4A2EAB" w14:textId="77777777" w:rsidR="004E7780" w:rsidRDefault="00B7511D" w:rsidP="004E7780">
            <w:pPr>
              <w:pStyle w:val="TableParagraph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Coordonnateur/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de la recherche écosystémique et biologiste de l’évaluation environnementale</w:t>
            </w:r>
          </w:p>
          <w:p w14:paraId="6B28C153" w14:textId="4C7706BC" w:rsidR="00A2544C" w:rsidRPr="004E7780" w:rsidRDefault="00B7511D" w:rsidP="004E7780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des systèmes de gestion des bases de données sur la faune</w:t>
            </w:r>
            <w:r w:rsidR="004E7780">
              <w:rPr>
                <w:rFonts w:eastAsia="Gadugi"/>
                <w:sz w:val="24"/>
                <w:lang w:val="fr-CA" w:bidi="fr-CA"/>
              </w:rPr>
              <w:t> </w:t>
            </w:r>
            <w:r w:rsidRPr="004E7780">
              <w:rPr>
                <w:rFonts w:eastAsia="Gadugi"/>
                <w:sz w:val="24"/>
                <w:lang w:val="fr-CA" w:bidi="fr-CA"/>
              </w:rPr>
              <w:t>II</w:t>
            </w:r>
          </w:p>
          <w:p w14:paraId="158D8857" w14:textId="5C9D6616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Biologiste de l’Extrême-Arctique</w:t>
            </w:r>
            <w:r w:rsidR="004E7780">
              <w:rPr>
                <w:rFonts w:eastAsia="Gadugi"/>
                <w:sz w:val="24"/>
                <w:lang w:val="fr-CA" w:bidi="fr-CA"/>
              </w:rPr>
              <w:t> </w:t>
            </w:r>
            <w:r w:rsidRPr="004E7780">
              <w:rPr>
                <w:rFonts w:eastAsia="Gadugi"/>
                <w:sz w:val="24"/>
                <w:lang w:val="fr-CA" w:bidi="fr-CA"/>
              </w:rPr>
              <w:t>II</w:t>
            </w:r>
          </w:p>
        </w:tc>
        <w:tc>
          <w:tcPr>
            <w:tcW w:w="2410" w:type="dxa"/>
          </w:tcPr>
          <w:p w14:paraId="71B42D78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84159D1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6E1F7F4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49623376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75D151A" w14:textId="77777777" w:rsidR="00A2544C" w:rsidRPr="004E7780" w:rsidRDefault="00A2544C">
            <w:pPr>
              <w:pStyle w:val="TableParagraph"/>
              <w:ind w:left="0"/>
              <w:rPr>
                <w:sz w:val="24"/>
                <w:lang w:val="fr-FR"/>
              </w:rPr>
            </w:pPr>
          </w:p>
          <w:p w14:paraId="28FF5B1E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67574B1D" w14:textId="77777777" w:rsidR="00A2544C" w:rsidRPr="004E7780" w:rsidRDefault="00A2544C">
            <w:pPr>
              <w:pStyle w:val="TableParagraph"/>
              <w:ind w:left="0"/>
              <w:rPr>
                <w:sz w:val="24"/>
                <w:lang w:val="fr-FR"/>
              </w:rPr>
            </w:pPr>
          </w:p>
          <w:p w14:paraId="1AE980BD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6F3AFA48" w14:textId="77777777">
        <w:trPr>
          <w:trHeight w:val="611"/>
        </w:trPr>
        <w:tc>
          <w:tcPr>
            <w:tcW w:w="2405" w:type="dxa"/>
          </w:tcPr>
          <w:p w14:paraId="14D53CD6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Services à la famille</w:t>
            </w:r>
          </w:p>
        </w:tc>
        <w:tc>
          <w:tcPr>
            <w:tcW w:w="5530" w:type="dxa"/>
          </w:tcPr>
          <w:p w14:paraId="1F1A4B63" w14:textId="77777777" w:rsidR="00861E86" w:rsidRDefault="00B7511D" w:rsidP="004E7780">
            <w:pPr>
              <w:pStyle w:val="TableParagraph"/>
              <w:ind w:right="241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des services à la clientèle</w:t>
            </w:r>
          </w:p>
          <w:p w14:paraId="538BAC0B" w14:textId="415CC5BA" w:rsidR="00A2544C" w:rsidRPr="004E7780" w:rsidRDefault="00B7511D" w:rsidP="004E7780">
            <w:pPr>
              <w:pStyle w:val="TableParagraph"/>
              <w:ind w:right="241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responsable des Services de protection de l’enfance</w:t>
            </w:r>
          </w:p>
        </w:tc>
        <w:tc>
          <w:tcPr>
            <w:tcW w:w="2410" w:type="dxa"/>
          </w:tcPr>
          <w:p w14:paraId="3053F4B8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FDFFEB4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2D7D4B64" w14:textId="77777777">
        <w:trPr>
          <w:trHeight w:val="2483"/>
        </w:trPr>
        <w:tc>
          <w:tcPr>
            <w:tcW w:w="2405" w:type="dxa"/>
          </w:tcPr>
          <w:p w14:paraId="44A09384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Finances</w:t>
            </w:r>
          </w:p>
        </w:tc>
        <w:tc>
          <w:tcPr>
            <w:tcW w:w="5530" w:type="dxa"/>
          </w:tcPr>
          <w:p w14:paraId="673DCA49" w14:textId="77777777" w:rsidR="00861E86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Comptable principal(e) - Rapports financiers</w:t>
            </w:r>
          </w:p>
          <w:p w14:paraId="26745E82" w14:textId="77777777" w:rsidR="00861E86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des systèmes - Systèmes secondaires</w:t>
            </w:r>
          </w:p>
          <w:p w14:paraId="1F3925D9" w14:textId="60E759FE" w:rsidR="004E7780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de la formation sur le développement de systèmes</w:t>
            </w:r>
          </w:p>
          <w:p w14:paraId="5F48166D" w14:textId="19424AB8" w:rsidR="00A2544C" w:rsidRPr="004E7780" w:rsidRDefault="00B7511D" w:rsidP="004E7780">
            <w:pPr>
              <w:pStyle w:val="TableParagraph"/>
              <w:ind w:right="100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financier/ère principal(e) - Manuel de gestion financière</w:t>
            </w:r>
          </w:p>
          <w:p w14:paraId="2E8F6421" w14:textId="77777777" w:rsidR="00861E86" w:rsidRDefault="00B7511D" w:rsidP="004E7780">
            <w:pPr>
              <w:pStyle w:val="TableParagraph"/>
              <w:ind w:right="383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Analyste principal(e) de la gestion du risque</w:t>
            </w:r>
          </w:p>
          <w:p w14:paraId="6B914DE1" w14:textId="7E94D3D4" w:rsidR="00A2544C" w:rsidRPr="004E7780" w:rsidRDefault="00B7511D" w:rsidP="004E7780">
            <w:pPr>
              <w:pStyle w:val="TableParagraph"/>
              <w:ind w:right="383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financier/ère principal(e)</w:t>
            </w:r>
          </w:p>
          <w:p w14:paraId="1ED612D1" w14:textId="77777777" w:rsidR="004E7780" w:rsidRDefault="00B7511D" w:rsidP="004E7780">
            <w:pPr>
              <w:pStyle w:val="TableParagraph"/>
              <w:spacing w:line="270" w:lineRule="atLeast"/>
              <w:ind w:right="2084"/>
              <w:rPr>
                <w:rFonts w:eastAsia="Gadugi"/>
                <w:spacing w:val="-2"/>
                <w:sz w:val="24"/>
                <w:lang w:val="fr-CA" w:bidi="fr-CA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Analyste des politiques fiscales</w:t>
            </w:r>
          </w:p>
          <w:p w14:paraId="40659B5D" w14:textId="0F5A8612" w:rsidR="00A2544C" w:rsidRPr="004E7780" w:rsidRDefault="00B7511D" w:rsidP="004E7780">
            <w:pPr>
              <w:pStyle w:val="TableParagraph"/>
              <w:spacing w:line="270" w:lineRule="atLeast"/>
              <w:ind w:right="2084"/>
              <w:rPr>
                <w:sz w:val="24"/>
                <w:lang w:val="fr-FR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lastRenderedPageBreak/>
              <w:t>Économiste principal(e)</w:t>
            </w:r>
          </w:p>
        </w:tc>
        <w:tc>
          <w:tcPr>
            <w:tcW w:w="2410" w:type="dxa"/>
          </w:tcPr>
          <w:p w14:paraId="1506048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lastRenderedPageBreak/>
              <w:t>Le 12 octobre 2023</w:t>
            </w:r>
          </w:p>
          <w:p w14:paraId="22E92675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657527CD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A84C062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31D5526F" w14:textId="77777777" w:rsidR="00A2544C" w:rsidRPr="004E7780" w:rsidRDefault="00A2544C">
            <w:pPr>
              <w:pStyle w:val="TableParagraph"/>
              <w:ind w:left="0"/>
              <w:rPr>
                <w:sz w:val="24"/>
                <w:lang w:val="fr-FR"/>
              </w:rPr>
            </w:pPr>
          </w:p>
          <w:p w14:paraId="5FC8363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ED4467A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0A08B23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3A06AF3B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7C3D0B3D" w14:textId="77777777">
        <w:trPr>
          <w:trHeight w:val="1105"/>
        </w:trPr>
        <w:tc>
          <w:tcPr>
            <w:tcW w:w="2405" w:type="dxa"/>
          </w:tcPr>
          <w:p w14:paraId="3AC216D1" w14:textId="77777777" w:rsidR="00A2544C" w:rsidRPr="004E7780" w:rsidRDefault="00B7511D">
            <w:pPr>
              <w:pStyle w:val="TableParagraph"/>
              <w:spacing w:before="2"/>
              <w:rPr>
                <w:sz w:val="24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Santé</w:t>
            </w:r>
          </w:p>
        </w:tc>
        <w:tc>
          <w:tcPr>
            <w:tcW w:w="5530" w:type="dxa"/>
          </w:tcPr>
          <w:p w14:paraId="27C2ACB0" w14:textId="77777777" w:rsidR="00861E86" w:rsidRDefault="00B7511D" w:rsidP="004E7780">
            <w:pPr>
              <w:pStyle w:val="TableParagraph"/>
              <w:spacing w:before="2"/>
              <w:ind w:right="667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Programmeur/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euse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>-analyste de systèmes</w:t>
            </w:r>
          </w:p>
          <w:p w14:paraId="42F22173" w14:textId="176C1086" w:rsidR="00A2544C" w:rsidRPr="004E7780" w:rsidRDefault="00B7511D" w:rsidP="004E7780">
            <w:pPr>
              <w:pStyle w:val="TableParagraph"/>
              <w:spacing w:before="2"/>
              <w:ind w:right="667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Administrateur/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territorial(e) du 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PACs</w:t>
            </w:r>
            <w:proofErr w:type="spellEnd"/>
          </w:p>
          <w:p w14:paraId="5E55CA81" w14:textId="77777777" w:rsidR="004E7780" w:rsidRDefault="00B7511D" w:rsidP="004E7780">
            <w:pPr>
              <w:pStyle w:val="TableParagraph"/>
              <w:spacing w:line="274" w:lineRule="exact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de protection de la vie privée en matière de santé</w:t>
            </w:r>
          </w:p>
          <w:p w14:paraId="5DFA043B" w14:textId="2CD0B8FF" w:rsidR="00A2544C" w:rsidRPr="004E7780" w:rsidRDefault="00B7511D" w:rsidP="004E7780">
            <w:pPr>
              <w:pStyle w:val="TableParagraph"/>
              <w:spacing w:line="274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Épidémiologiste</w:t>
            </w:r>
          </w:p>
        </w:tc>
        <w:tc>
          <w:tcPr>
            <w:tcW w:w="2410" w:type="dxa"/>
          </w:tcPr>
          <w:p w14:paraId="5B8121E6" w14:textId="77777777" w:rsidR="00A2544C" w:rsidRPr="004E7780" w:rsidRDefault="00B7511D">
            <w:pPr>
              <w:pStyle w:val="TableParagraph"/>
              <w:spacing w:before="2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3FE65ED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198E1C1" w14:textId="77777777" w:rsidR="00A2544C" w:rsidRPr="004E7780" w:rsidRDefault="00B7511D">
            <w:pPr>
              <w:pStyle w:val="TableParagraph"/>
              <w:spacing w:line="27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71198CD7" w14:textId="77777777" w:rsidR="00A2544C" w:rsidRPr="004E7780" w:rsidRDefault="00B7511D">
            <w:pPr>
              <w:pStyle w:val="TableParagraph"/>
              <w:spacing w:line="257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</w:tbl>
    <w:p w14:paraId="4CE51C2B" w14:textId="77777777" w:rsidR="00A2544C" w:rsidRPr="004E7780" w:rsidRDefault="00A2544C">
      <w:pPr>
        <w:spacing w:line="257" w:lineRule="exact"/>
        <w:rPr>
          <w:sz w:val="24"/>
        </w:rPr>
        <w:sectPr w:rsidR="00A2544C" w:rsidRPr="004E7780" w:rsidSect="002D66A9">
          <w:headerReference w:type="default" r:id="rId6"/>
          <w:footerReference w:type="default" r:id="rId7"/>
          <w:type w:val="continuous"/>
          <w:pgSz w:w="12240" w:h="15840"/>
          <w:pgMar w:top="2260" w:right="840" w:bottom="1740" w:left="840" w:header="707" w:footer="1560" w:gutter="0"/>
          <w:pgNumType w:start="1"/>
          <w:cols w:space="720"/>
        </w:sectPr>
      </w:pPr>
    </w:p>
    <w:p w14:paraId="0C7684F3" w14:textId="77777777" w:rsidR="00A2544C" w:rsidRPr="004E7780" w:rsidRDefault="00A2544C">
      <w:pPr>
        <w:pStyle w:val="Corpsdetexte"/>
        <w:spacing w:before="180"/>
        <w:rPr>
          <w:b w:val="0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5530"/>
        <w:gridCol w:w="2410"/>
      </w:tblGrid>
      <w:tr w:rsidR="00A2544C" w:rsidRPr="004E7780" w14:paraId="1BA897A2" w14:textId="77777777">
        <w:trPr>
          <w:trHeight w:val="2483"/>
        </w:trPr>
        <w:tc>
          <w:tcPr>
            <w:tcW w:w="2405" w:type="dxa"/>
          </w:tcPr>
          <w:p w14:paraId="39D72443" w14:textId="77777777" w:rsidR="00A2544C" w:rsidRPr="004E7780" w:rsidRDefault="00A2544C">
            <w:pPr>
              <w:pStyle w:val="TableParagraph"/>
              <w:ind w:left="0"/>
            </w:pPr>
          </w:p>
        </w:tc>
        <w:tc>
          <w:tcPr>
            <w:tcW w:w="5530" w:type="dxa"/>
          </w:tcPr>
          <w:p w14:paraId="45548C3B" w14:textId="77777777" w:rsidR="004E7780" w:rsidRDefault="00B7511D" w:rsidP="004E7780">
            <w:pPr>
              <w:pStyle w:val="TableParagraph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en matière d</w:t>
            </w:r>
            <w:r w:rsidR="004E7780">
              <w:rPr>
                <w:rFonts w:eastAsia="Gadugi"/>
                <w:sz w:val="24"/>
                <w:lang w:val="fr-CA" w:bidi="fr-CA"/>
              </w:rPr>
              <w:t>’</w:t>
            </w:r>
            <w:r w:rsidRPr="004E7780">
              <w:rPr>
                <w:rFonts w:eastAsia="Gadugi"/>
                <w:sz w:val="24"/>
                <w:lang w:val="fr-CA" w:bidi="fr-CA"/>
              </w:rPr>
              <w:t>information sur la santé Conseiller/ère en santé mentale</w:t>
            </w:r>
          </w:p>
          <w:p w14:paraId="0D96EAD8" w14:textId="6026A353" w:rsidR="00A2544C" w:rsidRPr="004E7780" w:rsidRDefault="00B7511D" w:rsidP="004E7780">
            <w:pPr>
              <w:pStyle w:val="TableParagraph"/>
              <w:ind w:right="100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Infirmier/ère clinicien/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nne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enseignant(e)</w:t>
            </w:r>
          </w:p>
          <w:p w14:paraId="5DAB2EF9" w14:textId="77777777" w:rsidR="004E7780" w:rsidRDefault="00B7511D">
            <w:pPr>
              <w:pStyle w:val="TableParagraph"/>
              <w:spacing w:line="270" w:lineRule="atLeast"/>
              <w:ind w:right="51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praticien(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nne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>) en soins de santé primaires</w:t>
            </w:r>
          </w:p>
          <w:p w14:paraId="31E6DBDD" w14:textId="5853717B" w:rsidR="004E7780" w:rsidRDefault="00B7511D">
            <w:pPr>
              <w:pStyle w:val="TableParagraph"/>
              <w:spacing w:line="270" w:lineRule="atLeast"/>
              <w:ind w:right="51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Éducateur/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en soins cliniques à domicile et en milieu communautaire</w:t>
            </w:r>
          </w:p>
          <w:p w14:paraId="4C75171D" w14:textId="4ED83AC5" w:rsidR="004E7780" w:rsidRDefault="00B7511D" w:rsidP="004E7780">
            <w:pPr>
              <w:pStyle w:val="TableParagraph"/>
              <w:spacing w:line="270" w:lineRule="atLeast"/>
              <w:ind w:right="-4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en activités et en innovations cliniques</w:t>
            </w:r>
          </w:p>
          <w:p w14:paraId="1FF8814A" w14:textId="1B84C076" w:rsidR="004E7780" w:rsidRDefault="00B7511D" w:rsidP="004E7780">
            <w:pPr>
              <w:pStyle w:val="TableParagraph"/>
              <w:spacing w:line="270" w:lineRule="atLeast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en soins infirmiers de santé publique</w:t>
            </w:r>
          </w:p>
          <w:p w14:paraId="1C6C02D6" w14:textId="77777777" w:rsidR="004E7780" w:rsidRDefault="00B7511D">
            <w:pPr>
              <w:pStyle w:val="TableParagraph"/>
              <w:spacing w:line="270" w:lineRule="atLeast"/>
              <w:ind w:right="512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Praticien(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nne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>) en prévention et contrôle des infections</w:t>
            </w:r>
          </w:p>
          <w:p w14:paraId="71BC2566" w14:textId="5CF0C96B" w:rsidR="00A2544C" w:rsidRPr="004E7780" w:rsidRDefault="00B7511D">
            <w:pPr>
              <w:pStyle w:val="TableParagraph"/>
              <w:spacing w:line="270" w:lineRule="atLeast"/>
              <w:ind w:right="512"/>
              <w:rPr>
                <w:sz w:val="24"/>
                <w:lang w:val="fr-FR"/>
              </w:rPr>
            </w:pP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Coodinateur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>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des services de maternité, de néonatalité et de 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sagefemmerie</w:t>
            </w:r>
            <w:proofErr w:type="spellEnd"/>
          </w:p>
        </w:tc>
        <w:tc>
          <w:tcPr>
            <w:tcW w:w="2410" w:type="dxa"/>
          </w:tcPr>
          <w:p w14:paraId="59F3BE7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76DE407A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475C8E71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44D16449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30011931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35302A05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3C8C4A8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82D1569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49B0F59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0330463C" w14:textId="77777777">
        <w:trPr>
          <w:trHeight w:val="1103"/>
        </w:trPr>
        <w:tc>
          <w:tcPr>
            <w:tcW w:w="2405" w:type="dxa"/>
          </w:tcPr>
          <w:p w14:paraId="2DCDF493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Ressources humaines</w:t>
            </w:r>
          </w:p>
        </w:tc>
        <w:tc>
          <w:tcPr>
            <w:tcW w:w="5530" w:type="dxa"/>
          </w:tcPr>
          <w:p w14:paraId="512C7342" w14:textId="77777777" w:rsidR="00A2544C" w:rsidRPr="004E7780" w:rsidRDefault="00B7511D">
            <w:pPr>
              <w:pStyle w:val="TableParagraph"/>
              <w:ind w:right="1398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en relations de travail Conseiller/ère en retour au travail</w:t>
            </w:r>
          </w:p>
          <w:p w14:paraId="59403BE2" w14:textId="77777777" w:rsidR="004E7780" w:rsidRDefault="00B7511D">
            <w:pPr>
              <w:pStyle w:val="TableParagraph"/>
              <w:spacing w:line="270" w:lineRule="atLeast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Spécialiste de la formation en santé et sécurité au travail</w:t>
            </w:r>
          </w:p>
          <w:p w14:paraId="314E8C3C" w14:textId="0A0E14CA" w:rsidR="00A2544C" w:rsidRPr="004E7780" w:rsidRDefault="00B7511D">
            <w:pPr>
              <w:pStyle w:val="TableParagraph"/>
              <w:spacing w:line="270" w:lineRule="atLeas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de santé et sécurité au travail</w:t>
            </w:r>
          </w:p>
        </w:tc>
        <w:tc>
          <w:tcPr>
            <w:tcW w:w="2410" w:type="dxa"/>
          </w:tcPr>
          <w:p w14:paraId="2D66AAC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6B31525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F3F1FC2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3B21DDC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56587C46" w14:textId="77777777">
        <w:trPr>
          <w:trHeight w:val="1931"/>
        </w:trPr>
        <w:tc>
          <w:tcPr>
            <w:tcW w:w="2405" w:type="dxa"/>
          </w:tcPr>
          <w:p w14:paraId="6E031FF2" w14:textId="77777777" w:rsidR="00A2544C" w:rsidRPr="004E7780" w:rsidRDefault="00B7511D">
            <w:pPr>
              <w:pStyle w:val="TableParagraph"/>
              <w:spacing w:line="276" w:lineRule="exact"/>
              <w:rPr>
                <w:sz w:val="24"/>
              </w:rPr>
            </w:pPr>
            <w:r w:rsidRPr="004E7780">
              <w:rPr>
                <w:rFonts w:eastAsia="Gadugi"/>
                <w:spacing w:val="-2"/>
                <w:sz w:val="24"/>
                <w:lang w:val="fr-CA" w:bidi="fr-CA"/>
              </w:rPr>
              <w:t>Justice</w:t>
            </w:r>
          </w:p>
        </w:tc>
        <w:tc>
          <w:tcPr>
            <w:tcW w:w="5530" w:type="dxa"/>
          </w:tcPr>
          <w:p w14:paraId="08ED70F2" w14:textId="77777777" w:rsidR="00A2544C" w:rsidRPr="004E7780" w:rsidRDefault="00B7511D">
            <w:pPr>
              <w:pStyle w:val="TableParagraph"/>
              <w:spacing w:line="276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en matière de politiques</w:t>
            </w:r>
          </w:p>
          <w:p w14:paraId="3ACE9870" w14:textId="77777777" w:rsidR="004E7780" w:rsidRDefault="00B7511D">
            <w:pPr>
              <w:pStyle w:val="TableParagraph"/>
              <w:ind w:right="777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de la tutelle et de la curatelle publiques</w:t>
            </w:r>
          </w:p>
          <w:p w14:paraId="181298DB" w14:textId="4DA7D621" w:rsidR="00A2544C" w:rsidRPr="004E7780" w:rsidRDefault="00B7511D">
            <w:pPr>
              <w:pStyle w:val="TableParagraph"/>
              <w:ind w:right="777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juridique</w:t>
            </w:r>
          </w:p>
          <w:p w14:paraId="204F839A" w14:textId="77777777" w:rsidR="004E7780" w:rsidRDefault="00B7511D" w:rsidP="004E7780">
            <w:pPr>
              <w:pStyle w:val="TableParagraph"/>
              <w:spacing w:line="270" w:lineRule="atLeast"/>
              <w:ind w:right="1659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législatif/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ve</w:t>
            </w:r>
            <w:proofErr w:type="spellEnd"/>
          </w:p>
          <w:p w14:paraId="041B3BF2" w14:textId="77777777" w:rsidR="004E7780" w:rsidRDefault="00B7511D" w:rsidP="004E7780">
            <w:pPr>
              <w:pStyle w:val="TableParagraph"/>
              <w:spacing w:line="270" w:lineRule="atLeast"/>
              <w:ind w:right="1659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Avocat(e) - Traducteur/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</w:p>
          <w:p w14:paraId="3817F1AA" w14:textId="77777777" w:rsidR="004E7780" w:rsidRDefault="00B7511D" w:rsidP="004E7780">
            <w:pPr>
              <w:pStyle w:val="TableParagraph"/>
              <w:spacing w:line="270" w:lineRule="atLeast"/>
              <w:ind w:right="1659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juridique</w:t>
            </w:r>
          </w:p>
          <w:p w14:paraId="1C7ED217" w14:textId="1701B8B7" w:rsidR="00A2544C" w:rsidRPr="004E7780" w:rsidRDefault="00B7511D" w:rsidP="004E7780">
            <w:pPr>
              <w:pStyle w:val="TableParagraph"/>
              <w:spacing w:line="270" w:lineRule="atLeast"/>
              <w:ind w:right="1659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Conseiller/ère juridique principal(e)</w:t>
            </w:r>
          </w:p>
        </w:tc>
        <w:tc>
          <w:tcPr>
            <w:tcW w:w="2410" w:type="dxa"/>
          </w:tcPr>
          <w:p w14:paraId="484E8F9A" w14:textId="77777777" w:rsidR="00A2544C" w:rsidRPr="004E7780" w:rsidRDefault="00B7511D">
            <w:pPr>
              <w:pStyle w:val="TableParagraph"/>
              <w:spacing w:line="276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8E7D938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4184FDC1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607A8B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EE1030D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693EB986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2660458A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0D343A9E" w14:textId="77777777">
        <w:trPr>
          <w:trHeight w:val="1654"/>
        </w:trPr>
        <w:tc>
          <w:tcPr>
            <w:tcW w:w="2405" w:type="dxa"/>
          </w:tcPr>
          <w:p w14:paraId="1BA46BAA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Société d’habitation du Nunavut</w:t>
            </w:r>
          </w:p>
        </w:tc>
        <w:tc>
          <w:tcPr>
            <w:tcW w:w="5530" w:type="dxa"/>
          </w:tcPr>
          <w:p w14:paraId="22F4A31C" w14:textId="77777777" w:rsidR="00861E86" w:rsidRDefault="00B7511D" w:rsidP="00861E86">
            <w:pPr>
              <w:pStyle w:val="TableParagraph"/>
              <w:ind w:right="383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technique principal(e)</w:t>
            </w:r>
          </w:p>
          <w:p w14:paraId="1E930870" w14:textId="77777777" w:rsidR="00861E86" w:rsidRDefault="00B7511D" w:rsidP="00861E86">
            <w:pPr>
              <w:pStyle w:val="TableParagraph"/>
              <w:ind w:right="383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Gestionnaire de projets</w:t>
            </w:r>
          </w:p>
          <w:p w14:paraId="0DC31142" w14:textId="0FB14439" w:rsidR="00A2544C" w:rsidRPr="004E7780" w:rsidRDefault="00B7511D" w:rsidP="00861E86">
            <w:pPr>
              <w:pStyle w:val="TableParagraph"/>
              <w:ind w:right="383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Responsable des projets spéciaux</w:t>
            </w:r>
          </w:p>
          <w:p w14:paraId="686A2A6C" w14:textId="77777777" w:rsidR="00861E86" w:rsidRDefault="00B7511D">
            <w:pPr>
              <w:pStyle w:val="TableParagraph"/>
              <w:spacing w:line="270" w:lineRule="atLeast"/>
              <w:ind w:right="1003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principal(e) en technologie de l</w:t>
            </w:r>
            <w:r w:rsidR="004E7780">
              <w:rPr>
                <w:rFonts w:eastAsia="Gadugi"/>
                <w:sz w:val="24"/>
                <w:lang w:val="fr-CA" w:bidi="fr-CA"/>
              </w:rPr>
              <w:t>’</w:t>
            </w:r>
            <w:r w:rsidRPr="004E7780">
              <w:rPr>
                <w:rFonts w:eastAsia="Gadugi"/>
                <w:sz w:val="24"/>
                <w:lang w:val="fr-CA" w:bidi="fr-CA"/>
              </w:rPr>
              <w:t>information</w:t>
            </w:r>
          </w:p>
          <w:p w14:paraId="42457FF0" w14:textId="77777777" w:rsidR="00861E86" w:rsidRDefault="00B7511D" w:rsidP="00861E86">
            <w:pPr>
              <w:pStyle w:val="TableParagraph"/>
              <w:spacing w:line="270" w:lineRule="atLeast"/>
              <w:ind w:right="100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Technicien/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nne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en technologie de l</w:t>
            </w:r>
            <w:r w:rsidR="004E7780">
              <w:rPr>
                <w:rFonts w:eastAsia="Gadugi"/>
                <w:sz w:val="24"/>
                <w:lang w:val="fr-CA" w:bidi="fr-CA"/>
              </w:rPr>
              <w:t>’</w:t>
            </w:r>
            <w:r w:rsidRPr="004E7780">
              <w:rPr>
                <w:rFonts w:eastAsia="Gadugi"/>
                <w:sz w:val="24"/>
                <w:lang w:val="fr-CA" w:bidi="fr-CA"/>
              </w:rPr>
              <w:t>information</w:t>
            </w:r>
          </w:p>
          <w:p w14:paraId="0F79C2CF" w14:textId="77EFB6D2" w:rsidR="00A2544C" w:rsidRPr="004E7780" w:rsidRDefault="00B7511D" w:rsidP="00861E86">
            <w:pPr>
              <w:pStyle w:val="TableParagraph"/>
              <w:spacing w:line="270" w:lineRule="atLeast"/>
              <w:ind w:right="100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Agent(e) principal(e) en développement de logiciels</w:t>
            </w:r>
          </w:p>
        </w:tc>
        <w:tc>
          <w:tcPr>
            <w:tcW w:w="2410" w:type="dxa"/>
          </w:tcPr>
          <w:p w14:paraId="4D332AA8" w14:textId="77777777" w:rsidR="00A2544C" w:rsidRPr="004E7780" w:rsidRDefault="00B7511D">
            <w:pPr>
              <w:pStyle w:val="TableParagraph"/>
              <w:spacing w:line="276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3EF8565C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815CD67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775DB48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F6A4474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AD0F42E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  <w:tr w:rsidR="00A2544C" w:rsidRPr="004E7780" w14:paraId="2DF27112" w14:textId="77777777">
        <w:trPr>
          <w:trHeight w:val="1381"/>
        </w:trPr>
        <w:tc>
          <w:tcPr>
            <w:tcW w:w="2405" w:type="dxa"/>
          </w:tcPr>
          <w:p w14:paraId="27B971D4" w14:textId="77777777" w:rsidR="00A2544C" w:rsidRPr="004E7780" w:rsidRDefault="00B7511D">
            <w:pPr>
              <w:pStyle w:val="TableParagraph"/>
              <w:spacing w:before="2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Société d’énergie Qulliq</w:t>
            </w:r>
          </w:p>
        </w:tc>
        <w:tc>
          <w:tcPr>
            <w:tcW w:w="5530" w:type="dxa"/>
          </w:tcPr>
          <w:p w14:paraId="747F4C03" w14:textId="4F7AB96A" w:rsidR="00861E86" w:rsidRDefault="00B7511D" w:rsidP="00861E86">
            <w:pPr>
              <w:pStyle w:val="TableParagraph"/>
              <w:spacing w:before="2"/>
              <w:ind w:right="2084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Ingénieur(e) électricien</w:t>
            </w:r>
            <w:r w:rsidR="00861E86">
              <w:rPr>
                <w:rFonts w:eastAsia="Gadugi"/>
                <w:sz w:val="24"/>
                <w:lang w:val="fr-CA" w:bidi="fr-CA"/>
              </w:rPr>
              <w:t>(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nne</w:t>
            </w:r>
            <w:proofErr w:type="spellEnd"/>
            <w:r w:rsidR="00861E86">
              <w:rPr>
                <w:rFonts w:eastAsia="Gadugi"/>
                <w:sz w:val="24"/>
                <w:lang w:val="fr-CA" w:bidi="fr-CA"/>
              </w:rPr>
              <w:t>)</w:t>
            </w:r>
          </w:p>
          <w:p w14:paraId="55C41E6B" w14:textId="77777777" w:rsidR="00861E86" w:rsidRDefault="00B7511D" w:rsidP="00861E86">
            <w:pPr>
              <w:pStyle w:val="TableParagraph"/>
              <w:spacing w:before="2"/>
              <w:ind w:right="2084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Vérificateur/</w:t>
            </w:r>
            <w:proofErr w:type="spellStart"/>
            <w:r w:rsidRPr="004E7780">
              <w:rPr>
                <w:rFonts w:eastAsia="Gadugi"/>
                <w:sz w:val="24"/>
                <w:lang w:val="fr-CA" w:bidi="fr-CA"/>
              </w:rPr>
              <w:t>trice</w:t>
            </w:r>
            <w:proofErr w:type="spellEnd"/>
            <w:r w:rsidRPr="004E7780">
              <w:rPr>
                <w:rFonts w:eastAsia="Gadugi"/>
                <w:sz w:val="24"/>
                <w:lang w:val="fr-CA" w:bidi="fr-CA"/>
              </w:rPr>
              <w:t xml:space="preserve"> interne</w:t>
            </w:r>
          </w:p>
          <w:p w14:paraId="1BC9A95D" w14:textId="77777777" w:rsidR="00861E86" w:rsidRDefault="00B7511D" w:rsidP="00861E86">
            <w:pPr>
              <w:pStyle w:val="TableParagraph"/>
              <w:spacing w:before="2"/>
              <w:ind w:right="2084"/>
              <w:rPr>
                <w:rFonts w:eastAsia="Gadugi"/>
                <w:sz w:val="24"/>
                <w:lang w:val="fr-CA" w:bidi="fr-CA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Comptable intermédiaire</w:t>
            </w:r>
          </w:p>
          <w:p w14:paraId="10508EDC" w14:textId="40230D7F" w:rsidR="00A2544C" w:rsidRPr="004E7780" w:rsidRDefault="00B7511D" w:rsidP="00861E86">
            <w:pPr>
              <w:pStyle w:val="TableParagraph"/>
              <w:spacing w:before="2"/>
              <w:ind w:right="2084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Avocat(e)</w:t>
            </w:r>
          </w:p>
          <w:p w14:paraId="7D855447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Comptable de projets, Immobilisations et stocks</w:t>
            </w:r>
          </w:p>
        </w:tc>
        <w:tc>
          <w:tcPr>
            <w:tcW w:w="2410" w:type="dxa"/>
          </w:tcPr>
          <w:p w14:paraId="7EFF1722" w14:textId="77777777" w:rsidR="00A2544C" w:rsidRPr="004E7780" w:rsidRDefault="00B7511D">
            <w:pPr>
              <w:pStyle w:val="TableParagraph"/>
              <w:spacing w:before="2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1B27708F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5315E581" w14:textId="77777777" w:rsidR="00A2544C" w:rsidRPr="004E7780" w:rsidRDefault="00B7511D">
            <w:pPr>
              <w:pStyle w:val="TableParagraph"/>
              <w:rPr>
                <w:sz w:val="24"/>
                <w:lang w:val="fr-FR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A12719D" w14:textId="77777777" w:rsidR="00A2544C" w:rsidRPr="004E7780" w:rsidRDefault="00B7511D">
            <w:pPr>
              <w:pStyle w:val="TableParagraph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  <w:p w14:paraId="009D4F28" w14:textId="77777777" w:rsidR="00A2544C" w:rsidRPr="004E7780" w:rsidRDefault="00B7511D">
            <w:pPr>
              <w:pStyle w:val="TableParagraph"/>
              <w:spacing w:line="255" w:lineRule="exact"/>
              <w:rPr>
                <w:sz w:val="24"/>
              </w:rPr>
            </w:pPr>
            <w:r w:rsidRPr="004E7780">
              <w:rPr>
                <w:rFonts w:eastAsia="Gadugi"/>
                <w:sz w:val="24"/>
                <w:lang w:val="fr-CA" w:bidi="fr-CA"/>
              </w:rPr>
              <w:t>Le 12 octobre 2023</w:t>
            </w:r>
          </w:p>
        </w:tc>
      </w:tr>
    </w:tbl>
    <w:p w14:paraId="48E89A94" w14:textId="77777777" w:rsidR="002239F2" w:rsidRPr="004E7780" w:rsidRDefault="002239F2"/>
    <w:sectPr w:rsidR="002239F2" w:rsidRPr="004E7780">
      <w:pgSz w:w="12240" w:h="15840"/>
      <w:pgMar w:top="2260" w:right="840" w:bottom="1740" w:left="840" w:header="707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D61A" w14:textId="77777777" w:rsidR="002D66A9" w:rsidRDefault="002D66A9">
      <w:r>
        <w:separator/>
      </w:r>
    </w:p>
  </w:endnote>
  <w:endnote w:type="continuationSeparator" w:id="0">
    <w:p w14:paraId="17A1B329" w14:textId="77777777" w:rsidR="002D66A9" w:rsidRDefault="002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2EA8" w14:textId="77777777" w:rsidR="00A2544C" w:rsidRDefault="00B7511D">
    <w:pPr>
      <w:pStyle w:val="Corpsdetexte"/>
      <w:spacing w:line="14" w:lineRule="auto"/>
      <w:rPr>
        <w:b w:val="0"/>
        <w:sz w:val="20"/>
      </w:rPr>
    </w:pPr>
    <w:r>
      <w:rPr>
        <w:rFonts w:ascii="Gadugi" w:eastAsia="Gadugi" w:hAnsi="Gadugi" w:cs="Gadugi"/>
        <w:noProof/>
        <w:lang w:val="fr-CA" w:bidi="fr-CA"/>
      </w:rPr>
      <mc:AlternateContent>
        <mc:Choice Requires="wps">
          <w:drawing>
            <wp:anchor distT="0" distB="0" distL="0" distR="0" simplePos="0" relativeHeight="487473664" behindDoc="1" locked="0" layoutInCell="1" allowOverlap="1" wp14:anchorId="0DA88ABA" wp14:editId="15DEB726">
              <wp:simplePos x="0" y="0"/>
              <wp:positionH relativeFrom="page">
                <wp:posOffset>901700</wp:posOffset>
              </wp:positionH>
              <wp:positionV relativeFrom="page">
                <wp:posOffset>8928173</wp:posOffset>
              </wp:positionV>
              <wp:extent cx="1106170" cy="1822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617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34EA83" w14:textId="77777777" w:rsidR="00A2544C" w:rsidRDefault="00B7511D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Gadugi" w:eastAsia="Gadugi" w:hAnsi="Gadugi" w:cs="Gadugi"/>
                              <w:lang w:val="fr-CA" w:bidi="fr-CA"/>
                            </w:rPr>
                            <w:t>Le 12 octobre 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88AB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703pt;width:87.1pt;height:14.35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" filled="f" stroked="f">
              <v:textbox inset="0,0,0,0">
                <w:txbxContent>
                  <w:p w14:paraId="6634EA83" w14:textId="77777777" w:rsidR="00A2544C" w:rsidRDefault="00B7511D">
                    <w:pPr>
                      <w:spacing w:before="13"/>
                      <w:ind w:left="20"/>
                    </w:pPr>
                    <w:r>
                      <w:rPr>
                        <w:rFonts w:ascii="Gadugi" w:eastAsia="Gadugi" w:hAnsi="Gadugi" w:cs="Gadugi"/>
                        <w:lang w:val="fr-CA" w:bidi="fr-CA"/>
                      </w:rPr>
                      <w:t>Le 12 octobre 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EAB4" w14:textId="77777777" w:rsidR="002D66A9" w:rsidRDefault="002D66A9">
      <w:r>
        <w:separator/>
      </w:r>
    </w:p>
  </w:footnote>
  <w:footnote w:type="continuationSeparator" w:id="0">
    <w:p w14:paraId="19BE105F" w14:textId="77777777" w:rsidR="002D66A9" w:rsidRDefault="002D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C27" w14:textId="77777777" w:rsidR="00A2544C" w:rsidRDefault="00B7511D">
    <w:pPr>
      <w:pStyle w:val="Corpsdetexte"/>
      <w:spacing w:line="14" w:lineRule="auto"/>
      <w:rPr>
        <w:b w:val="0"/>
        <w:sz w:val="20"/>
      </w:rPr>
    </w:pPr>
    <w:r>
      <w:rPr>
        <w:rFonts w:ascii="Gadugi" w:eastAsia="Gadugi" w:hAnsi="Gadugi" w:cs="Gadugi"/>
        <w:noProof/>
        <w:lang w:val="fr-CA" w:bidi="fr-CA"/>
      </w:rPr>
      <w:drawing>
        <wp:anchor distT="0" distB="0" distL="0" distR="0" simplePos="0" relativeHeight="487472640" behindDoc="1" locked="0" layoutInCell="1" allowOverlap="1" wp14:anchorId="151B446D" wp14:editId="521CD6D9">
          <wp:simplePos x="0" y="0"/>
          <wp:positionH relativeFrom="page">
            <wp:posOffset>914400</wp:posOffset>
          </wp:positionH>
          <wp:positionV relativeFrom="page">
            <wp:posOffset>448946</wp:posOffset>
          </wp:positionV>
          <wp:extent cx="800099" cy="9971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99" cy="99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dugi" w:eastAsia="Gadugi" w:hAnsi="Gadugi" w:cs="Gadugi"/>
        <w:noProof/>
        <w:lang w:val="fr-CA" w:bidi="fr-CA"/>
      </w:rPr>
      <mc:AlternateContent>
        <mc:Choice Requires="wps">
          <w:drawing>
            <wp:anchor distT="0" distB="0" distL="0" distR="0" simplePos="0" relativeHeight="487473152" behindDoc="1" locked="0" layoutInCell="1" allowOverlap="1" wp14:anchorId="376B2716" wp14:editId="24C7522F">
              <wp:simplePos x="0" y="0"/>
              <wp:positionH relativeFrom="page">
                <wp:posOffset>1811527</wp:posOffset>
              </wp:positionH>
              <wp:positionV relativeFrom="page">
                <wp:posOffset>967952</wp:posOffset>
              </wp:positionV>
              <wp:extent cx="5061585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15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24DB6A" w14:textId="77777777" w:rsidR="00A2544C" w:rsidRPr="004E7780" w:rsidRDefault="00B7511D">
                          <w:pPr>
                            <w:pStyle w:val="Corpsdetexte"/>
                            <w:spacing w:before="12"/>
                            <w:ind w:left="20" w:right="18" w:firstLine="5037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Gadugi" w:eastAsia="Gadugi" w:hAnsi="Gadugi" w:cs="Gadugi"/>
                              <w:lang w:val="fr-CA" w:bidi="fr-CA"/>
                            </w:rPr>
                            <w:t>POLITIQUE D'EMBAUCHE À DISTANCE LISTE DES POSTES SPÉCIALISÉS APPROUVÉS POUR L'EMBAUCHE À DISTANCE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B271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2.65pt;margin-top:76.2pt;width:398.55pt;height:29.25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" filled="f" stroked="f">
              <v:textbox inset="0,0,0,0">
                <w:txbxContent>
                  <w:p w14:paraId="1C24DB6A" w14:textId="77777777" w:rsidR="00A2544C" w:rsidRPr="004E7780" w:rsidRDefault="00B7511D">
                    <w:pPr>
                      <w:pStyle w:val="Corpsdetexte"/>
                      <w:spacing w:before="12"/>
                      <w:ind w:left="20" w:right="18" w:firstLine="5037"/>
                      <w:rPr>
                        <w:lang w:val="fr-FR"/>
                      </w:rPr>
                    </w:pPr>
                    <w:r>
                      <w:rPr>
                        <w:rFonts w:ascii="Gadugi" w:eastAsia="Gadugi" w:hAnsi="Gadugi" w:cs="Gadugi"/>
                        <w:lang w:val="fr-CA" w:bidi="fr-CA"/>
                      </w:rPr>
                      <w:t>POLITIQUE D'EMBAUCHE À DISTANCE LISTE DES POSTES SPÉCIALISÉS APPROUVÉS POUR L'EMBAUCHE À DISTANCE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44C"/>
    <w:rsid w:val="002239F2"/>
    <w:rsid w:val="002D66A9"/>
    <w:rsid w:val="004E7780"/>
    <w:rsid w:val="00861E86"/>
    <w:rsid w:val="00A2544C"/>
    <w:rsid w:val="00B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A53E"/>
  <w15:docId w15:val="{4FCF3323-8248-48F8-B337-D5076BF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Alma</dc:creator>
  <dc:description/>
  <cp:lastModifiedBy>Pilar Calderon</cp:lastModifiedBy>
  <cp:revision>3</cp:revision>
  <dcterms:created xsi:type="dcterms:W3CDTF">2024-04-04T16:17:00Z</dcterms:created>
  <dcterms:modified xsi:type="dcterms:W3CDTF">2024-04-04T16:32:00Z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D:20231115194154</vt:lpwstr>
  </property>
</Properties>
</file>